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Minna von Barnhelm</w:t>
            </w:r>
          </w:p>
          <w:p>
            <w:pPr/>
            <w:r>
              <w:rPr/>
              <w:t xml:space="preserve">Yazar Adı: </w:t>
            </w:r>
            <w:r>
              <w:rPr>
                <w:b w:val="1"/>
                <w:bCs w:val="1"/>
              </w:rPr>
              <w:t xml:space="preserve">Gotthold Ephraim Lessing</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156</w:t>
            </w:r>
          </w:p>
          <w:p>
            <w:pPr/>
            <w:r>
              <w:rPr/>
              <w:t xml:space="preserve">Kitap Boyutları: </w:t>
            </w:r>
            <w:r>
              <w:rPr>
                <w:b w:val="1"/>
                <w:bCs w:val="1"/>
              </w:rPr>
              <w:t xml:space="preserve">135 X 195 mm</w:t>
            </w:r>
          </w:p>
          <w:p>
            <w:pPr/>
            <w:r>
              <w:rPr/>
              <w:t xml:space="preserve">ISBN No: </w:t>
            </w:r>
            <w:r>
              <w:rPr>
                <w:b w:val="1"/>
                <w:bCs w:val="1"/>
              </w:rPr>
              <w:t xml:space="preserve">9786256086210</w:t>
            </w:r>
          </w:p>
          <w:p>
            <w:pPr/>
            <w:r>
              <w:rPr/>
              <w:t xml:space="preserve">Etiket Fiyatı: </w:t>
            </w:r>
            <w:r>
              <w:rPr>
                <w:b w:val="1"/>
                <w:bCs w:val="1"/>
              </w:rPr>
              <w:t xml:space="preserve">350,00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Lessing; bu eseriyle o zamanlar sahneye hâkim olan manasız güldürmecelerin yerine ustalıkla ve sanatla tertip edilmiş, ciddi mevzulu bir komedya koymuştur. Piyesin kıymeti, mevzusunda değil karakterlerde ve bunların ruh müca­delelerinin tasvirindedir. Her durumda ruhunun asilliğini muhafaza eden Binbaşı </w:t>
            </w:r>
            <w:r>
              <w:rPr>
                <w:i w:val="1"/>
                <w:iCs w:val="1"/>
              </w:rPr>
              <w:t xml:space="preserve">Tellheim</w:t>
            </w:r>
            <w:r>
              <w:rPr/>
              <w:t xml:space="preserve">; biraz fazla hisli, biraz şaşkın fakat cesur ve atılgandır. Kendisi fakir olduğu için zengin nişanlısı </w:t>
            </w:r>
            <w:r>
              <w:rPr>
                <w:i w:val="1"/>
                <w:iCs w:val="1"/>
              </w:rPr>
              <w:t xml:space="preserve">Minna</w:t>
            </w:r>
            <w:r>
              <w:rPr/>
              <w:t xml:space="preserve"> ile bir­leşmekten kaçarken, onun da fakir düştüğünü öğrenir öğrenmez hemen onu elde etmek ister. Minna onu tekrar kazanmak için temiz şöhretini tehlikeye koyar; Minna, Alman komedyasında ilk defa görülen, karakter sahibi, canlı bir kadın tipidir.</w:t>
            </w:r>
          </w:p>
          <w:p>
            <w:pPr/>
            <w:r>
              <w:rPr/>
              <w:t xml:space="preserve">Eserde hiç mübalağa, zoraki güldürme çabası görülmez. Şahıslar, olaylar ciddi ve realist bir şekilde tasvir edilmiştir. Ona kıymet veren de bu ciddiliği ve soytarılıktan uzak oluşudur. Düşündürücü bir gülümsemeyi boş kahkahalardan üstün tutanlar ve bir tiyatro eserinde kıymet ve meziyet sahibi gerçek insanlar bulmak isteyenler, Lessing’in dehasına ve sanatına hayranlık duymaktan kendilerini alamazlar.</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https://kulekitap.com/kitaplar/kitap-baski-gotthold-ephraim-lessing-minna-von-barnhelm-4055.html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2026-04-17T19:14:04+03:00</dcterms:created>
  <dcterms:modified xsi:type="dcterms:W3CDTF">2026-04-17T19:14:04+03:00</dcterms:modified>
</cp:coreProperties>
</file>

<file path=docProps/custom.xml><?xml version="1.0" encoding="utf-8"?>
<Properties xmlns="http://schemas.openxmlformats.org/officeDocument/2006/custom-properties" xmlns:vt="http://schemas.openxmlformats.org/officeDocument/2006/docPropsVTypes"/>
</file>